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Nadpis: </w:t>
      </w:r>
      <w:r w:rsidDel="00000000" w:rsidR="00000000" w:rsidRPr="00000000">
        <w:rPr>
          <w:sz w:val="40"/>
          <w:szCs w:val="40"/>
          <w:rtl w:val="0"/>
        </w:rPr>
        <w:t xml:space="preserve">RODOKMEN PRVNÍCH PŘEMYSLOVCŮ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Nakresli erb na vršek čtvrtky.</w:t>
      </w:r>
    </w:p>
    <w:p w:rsidR="00000000" w:rsidDel="00000000" w:rsidP="00000000" w:rsidRDefault="00000000" w:rsidRPr="00000000" w14:paraId="00000004">
      <w:pPr>
        <w:ind w:left="288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1262063" cy="15434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543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Nakreslit rodokmen od Bořivoje po Břetislava I.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Ke každé osobě napsat nějaké datum (narození nebo úmrtí).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 sv. Václava nakreslit obrázek z učebnice str. 57.</w:t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 Boleslava nakreslete denár.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 sv. Ludmily nakreslete výjev z její smrti (uškrcena vikingy)</w:t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K Oldřichovi si krasopisně opište básničku z učebnice ze str. 58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